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AF" w:rsidRPr="002D0078" w:rsidRDefault="00066CAF" w:rsidP="00066CAF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Criterion 4 – Infrastructure&amp; learning resources</w:t>
      </w:r>
    </w:p>
    <w:tbl>
      <w:tblPr>
        <w:tblpPr w:leftFromText="180" w:rightFromText="180" w:vertAnchor="text" w:horzAnchor="margin" w:tblpXSpec="center" w:tblpY="8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2"/>
        <w:gridCol w:w="6533"/>
      </w:tblGrid>
      <w:tr w:rsidR="00066CAF" w:rsidRPr="00493929" w:rsidTr="003E654C">
        <w:trPr>
          <w:trHeight w:val="664"/>
        </w:trPr>
        <w:tc>
          <w:tcPr>
            <w:tcW w:w="1492" w:type="dxa"/>
          </w:tcPr>
          <w:p w:rsidR="00066CAF" w:rsidRPr="00493929" w:rsidRDefault="00066CAF" w:rsidP="003E65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9392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6533" w:type="dxa"/>
          </w:tcPr>
          <w:p w:rsidR="00066CAF" w:rsidRPr="00493929" w:rsidRDefault="00066CAF" w:rsidP="003E65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IT facilities updates-Details</w:t>
            </w:r>
          </w:p>
        </w:tc>
      </w:tr>
    </w:tbl>
    <w:p w:rsidR="00066CAF" w:rsidRPr="002D0078" w:rsidRDefault="00066CAF" w:rsidP="00066CAF">
      <w:pPr>
        <w:jc w:val="center"/>
        <w:rPr>
          <w:b/>
          <w:u w:val="single"/>
        </w:rPr>
      </w:pPr>
      <w:r>
        <w:rPr>
          <w:b/>
          <w:u w:val="single"/>
        </w:rPr>
        <w:t>4.3 IT Infrastructure</w:t>
      </w:r>
    </w:p>
    <w:p w:rsidR="00066CAF" w:rsidRDefault="00066CAF" w:rsidP="00066CAF"/>
    <w:p w:rsidR="00066CAF" w:rsidRPr="00066CAF" w:rsidRDefault="00066CAF" w:rsidP="00066CAF"/>
    <w:p w:rsidR="00066CAF" w:rsidRPr="00066CAF" w:rsidRDefault="00066CAF" w:rsidP="00066CAF"/>
    <w:p w:rsidR="00066CAF" w:rsidRDefault="00066CAF" w:rsidP="00066CAF"/>
    <w:p w:rsidR="00066CAF" w:rsidRDefault="00066CAF" w:rsidP="00066C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783">
        <w:rPr>
          <w:rFonts w:ascii="Times New Roman" w:hAnsi="Times New Roman" w:cs="Times New Roman"/>
          <w:sz w:val="24"/>
          <w:szCs w:val="24"/>
        </w:rPr>
        <w:t xml:space="preserve">Institute </w:t>
      </w:r>
      <w:r w:rsidR="0096576A">
        <w:rPr>
          <w:rFonts w:ascii="Times New Roman" w:hAnsi="Times New Roman" w:cs="Times New Roman"/>
          <w:sz w:val="24"/>
          <w:szCs w:val="24"/>
        </w:rPr>
        <w:t xml:space="preserve">take </w:t>
      </w:r>
      <w:r w:rsidRPr="00674783">
        <w:rPr>
          <w:rFonts w:ascii="Times New Roman" w:hAnsi="Times New Roman" w:cs="Times New Roman"/>
          <w:sz w:val="24"/>
          <w:szCs w:val="24"/>
        </w:rPr>
        <w:t xml:space="preserve"> initiative to upgrade itself in providing IT facilities to students and faculty. With </w:t>
      </w:r>
      <w:r>
        <w:rPr>
          <w:rFonts w:ascii="Times New Roman" w:hAnsi="Times New Roman" w:cs="Times New Roman"/>
          <w:sz w:val="24"/>
          <w:szCs w:val="24"/>
        </w:rPr>
        <w:t>409</w:t>
      </w:r>
      <w:r w:rsidRPr="00674783">
        <w:rPr>
          <w:rFonts w:ascii="Times New Roman" w:hAnsi="Times New Roman" w:cs="Times New Roman"/>
          <w:sz w:val="24"/>
          <w:szCs w:val="24"/>
        </w:rPr>
        <w:t xml:space="preserve"> computers in the year of establishment, the institute now </w:t>
      </w:r>
      <w:r w:rsidR="0096576A">
        <w:rPr>
          <w:rFonts w:ascii="Times New Roman" w:hAnsi="Times New Roman" w:cs="Times New Roman"/>
          <w:sz w:val="24"/>
          <w:szCs w:val="24"/>
        </w:rPr>
        <w:t xml:space="preserve">has high end </w:t>
      </w:r>
      <w:r w:rsidRPr="00674783">
        <w:rPr>
          <w:rFonts w:ascii="Times New Roman" w:hAnsi="Times New Roman" w:cs="Times New Roman"/>
          <w:sz w:val="24"/>
          <w:szCs w:val="24"/>
        </w:rPr>
        <w:t>computers. The latest configuration of computer available in the institute is Dual core processor with 4GB RAM, 320</w:t>
      </w:r>
      <w:r>
        <w:rPr>
          <w:rFonts w:ascii="Times New Roman" w:hAnsi="Times New Roman" w:cs="Times New Roman"/>
          <w:sz w:val="24"/>
          <w:szCs w:val="24"/>
        </w:rPr>
        <w:t>/500</w:t>
      </w:r>
      <w:r w:rsidRPr="00674783">
        <w:rPr>
          <w:rFonts w:ascii="Times New Roman" w:hAnsi="Times New Roman" w:cs="Times New Roman"/>
          <w:sz w:val="24"/>
          <w:szCs w:val="24"/>
        </w:rPr>
        <w:t xml:space="preserve"> GB HDD, Dual core processor. All </w:t>
      </w:r>
      <w:r w:rsidR="0096576A">
        <w:rPr>
          <w:rFonts w:ascii="Times New Roman" w:hAnsi="Times New Roman" w:cs="Times New Roman"/>
          <w:sz w:val="24"/>
          <w:szCs w:val="24"/>
        </w:rPr>
        <w:t>409</w:t>
      </w:r>
      <w:r>
        <w:rPr>
          <w:rFonts w:ascii="Times New Roman" w:hAnsi="Times New Roman" w:cs="Times New Roman"/>
          <w:sz w:val="24"/>
          <w:szCs w:val="24"/>
        </w:rPr>
        <w:t xml:space="preserve"> systems now in SITAM</w:t>
      </w:r>
      <w:r w:rsidRPr="00674783">
        <w:rPr>
          <w:rFonts w:ascii="Times New Roman" w:hAnsi="Times New Roman" w:cs="Times New Roman"/>
          <w:sz w:val="24"/>
          <w:szCs w:val="24"/>
        </w:rPr>
        <w:t xml:space="preserve"> are LAN connected. The institute has </w:t>
      </w:r>
      <w:r w:rsidR="0096576A">
        <w:rPr>
          <w:rFonts w:ascii="Times New Roman" w:hAnsi="Times New Roman" w:cs="Times New Roman"/>
          <w:sz w:val="24"/>
          <w:szCs w:val="24"/>
        </w:rPr>
        <w:t>complete</w:t>
      </w:r>
      <w:r w:rsidRPr="00674783">
        <w:rPr>
          <w:rFonts w:ascii="Times New Roman" w:hAnsi="Times New Roman" w:cs="Times New Roman"/>
          <w:sz w:val="24"/>
          <w:szCs w:val="24"/>
        </w:rPr>
        <w:t xml:space="preserve"> MSDN app</w:t>
      </w:r>
      <w:r>
        <w:rPr>
          <w:rFonts w:ascii="Times New Roman" w:hAnsi="Times New Roman" w:cs="Times New Roman"/>
          <w:sz w:val="24"/>
          <w:szCs w:val="24"/>
        </w:rPr>
        <w:t>lications and system software’s.</w:t>
      </w:r>
    </w:p>
    <w:p w:rsidR="00066CAF" w:rsidRPr="00674783" w:rsidRDefault="00066CAF" w:rsidP="00066C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Institute started with Learning Management System,  uLektz which offers hundreds of video content, course materials, and supports all aspects of Learning Management.</w:t>
      </w:r>
    </w:p>
    <w:p w:rsidR="00066CAF" w:rsidRPr="00674783" w:rsidRDefault="00066CAF" w:rsidP="00066C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6CAF" w:rsidRPr="00674783" w:rsidRDefault="00066CAF" w:rsidP="00066CA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783">
        <w:rPr>
          <w:rFonts w:ascii="Times New Roman" w:hAnsi="Times New Roman" w:cs="Times New Roman"/>
          <w:b/>
          <w:bCs/>
          <w:sz w:val="24"/>
          <w:szCs w:val="24"/>
        </w:rPr>
        <w:t>Hardware and Software Facilities</w:t>
      </w:r>
      <w:bookmarkStart w:id="0" w:name="_GoBack"/>
      <w:bookmarkEnd w:id="0"/>
    </w:p>
    <w:p w:rsidR="00066CAF" w:rsidRPr="00674783" w:rsidRDefault="00066CAF" w:rsidP="00066CAF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783">
        <w:rPr>
          <w:rFonts w:ascii="Times New Roman" w:hAnsi="Times New Roman" w:cs="Times New Roman"/>
          <w:b/>
          <w:bCs/>
          <w:sz w:val="24"/>
          <w:szCs w:val="24"/>
        </w:rPr>
        <w:t xml:space="preserve">Sample (Upgrade as per SSCET) </w:t>
      </w:r>
    </w:p>
    <w:tbl>
      <w:tblPr>
        <w:tblW w:w="7624" w:type="dxa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7"/>
        <w:gridCol w:w="2179"/>
        <w:gridCol w:w="4608"/>
      </w:tblGrid>
      <w:tr w:rsidR="00066CAF" w:rsidRPr="00674783" w:rsidTr="003E654C">
        <w:trPr>
          <w:trHeight w:val="453"/>
        </w:trPr>
        <w:tc>
          <w:tcPr>
            <w:tcW w:w="0" w:type="auto"/>
            <w:shd w:val="clear" w:color="auto" w:fill="F79646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S.No.</w:t>
            </w:r>
          </w:p>
        </w:tc>
        <w:tc>
          <w:tcPr>
            <w:tcW w:w="0" w:type="auto"/>
            <w:shd w:val="clear" w:color="auto" w:fill="F79646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2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Item &amp; Configuration</w:t>
            </w:r>
          </w:p>
        </w:tc>
        <w:tc>
          <w:tcPr>
            <w:tcW w:w="0" w:type="auto"/>
            <w:shd w:val="clear" w:color="auto" w:fill="F79646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Quantity</w:t>
            </w:r>
          </w:p>
        </w:tc>
      </w:tr>
      <w:tr w:rsidR="00066CAF" w:rsidRPr="00674783" w:rsidTr="003E654C">
        <w:trPr>
          <w:trHeight w:val="453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2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sz w:val="24"/>
                <w:szCs w:val="24"/>
              </w:rPr>
              <w:t>Number of systems with configuration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AF" w:rsidRPr="00674783" w:rsidRDefault="00066CAF" w:rsidP="00066CA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sz w:val="24"/>
                <w:szCs w:val="24"/>
              </w:rPr>
              <w:t>HP: Intel Dual core, 2.9 GHz, 4GB RAM, 320GB HDD, 15” LCD</w:t>
            </w:r>
          </w:p>
          <w:p w:rsidR="00066CAF" w:rsidRPr="00674783" w:rsidRDefault="00066CAF" w:rsidP="00066CA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sz w:val="24"/>
                <w:szCs w:val="24"/>
              </w:rPr>
              <w:t>Lenova: Intel Dual core, 2.9 GHz, 4GB RAM, 320GB HDD, 18” LCD</w:t>
            </w:r>
          </w:p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</w:tr>
      <w:tr w:rsidR="00066CAF" w:rsidRPr="00674783" w:rsidTr="003E654C">
        <w:trPr>
          <w:trHeight w:val="453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sz w:val="24"/>
                <w:szCs w:val="24"/>
              </w:rPr>
              <w:t>Computer-student ratio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</w:tr>
      <w:tr w:rsidR="00066CAF" w:rsidRPr="00674783" w:rsidTr="003E654C">
        <w:trPr>
          <w:trHeight w:val="453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Dedicated computing facility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PGothic" w:hAnsi="Times New Roman" w:cs="Times New Roman"/>
                <w:sz w:val="24"/>
                <w:szCs w:val="24"/>
              </w:rPr>
              <w:t>424</w:t>
            </w:r>
          </w:p>
        </w:tc>
      </w:tr>
      <w:tr w:rsidR="00066CAF" w:rsidRPr="00674783" w:rsidTr="003E654C">
        <w:trPr>
          <w:trHeight w:val="453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sz w:val="24"/>
                <w:szCs w:val="24"/>
              </w:rPr>
              <w:t>Wi-Fi facility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sz w:val="24"/>
                <w:szCs w:val="24"/>
              </w:rPr>
              <w:t>Yes, entire campus is Wi-Fi enabled</w:t>
            </w:r>
          </w:p>
        </w:tc>
      </w:tr>
      <w:tr w:rsidR="00066CAF" w:rsidRPr="00674783" w:rsidTr="003E654C">
        <w:trPr>
          <w:trHeight w:val="453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sz w:val="24"/>
                <w:szCs w:val="24"/>
              </w:rPr>
              <w:t>Propriety software / Open source software: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Microsoft Campus License, TCS iON, MATLAB, P spice, LT-Spice, T asm, Tanner Tool, Xilinx and analysis tools</w:t>
            </w:r>
            <w:r w:rsidR="00FB4E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Octave,Scilab,Ubuntu.</w:t>
            </w:r>
          </w:p>
        </w:tc>
      </w:tr>
      <w:tr w:rsidR="00066CAF" w:rsidRPr="00674783" w:rsidTr="003E654C">
        <w:trPr>
          <w:trHeight w:val="453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sz w:val="24"/>
                <w:szCs w:val="24"/>
              </w:rPr>
              <w:t>Number of nodes/ computers with internet facility</w:t>
            </w:r>
          </w:p>
        </w:tc>
        <w:tc>
          <w:tcPr>
            <w:tcW w:w="0" w:type="auto"/>
            <w:vAlign w:val="center"/>
          </w:tcPr>
          <w:p w:rsidR="00066CAF" w:rsidRPr="003B4E78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3B4E78">
              <w:rPr>
                <w:rFonts w:ascii="Times New Roman" w:eastAsia="MS PGothic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MS PGothic" w:hAnsi="Times New Roman" w:cs="Times New Roman"/>
                <w:sz w:val="24"/>
                <w:szCs w:val="24"/>
              </w:rPr>
              <w:t>24</w:t>
            </w:r>
          </w:p>
        </w:tc>
      </w:tr>
      <w:tr w:rsidR="00066CAF" w:rsidRPr="00674783" w:rsidTr="003E654C">
        <w:trPr>
          <w:trHeight w:val="453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sz w:val="24"/>
                <w:szCs w:val="24"/>
              </w:rPr>
              <w:t>LAN facility :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sz w:val="24"/>
                <w:szCs w:val="24"/>
              </w:rPr>
              <w:t>10/100 Mbps and 10/100/1000</w:t>
            </w:r>
          </w:p>
        </w:tc>
      </w:tr>
      <w:tr w:rsidR="00066CAF" w:rsidRPr="00674783" w:rsidTr="003E654C">
        <w:trPr>
          <w:trHeight w:val="453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hAnsi="Times New Roman" w:cs="Times New Roman"/>
                <w:sz w:val="24"/>
                <w:szCs w:val="24"/>
              </w:rPr>
              <w:t xml:space="preserve">Any other: </w:t>
            </w:r>
          </w:p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66CAF" w:rsidRPr="00F0707B" w:rsidRDefault="00066CAF" w:rsidP="00066CA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left="358" w:right="74" w:hanging="358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F0707B">
              <w:rPr>
                <w:rFonts w:ascii="Times New Roman" w:hAnsi="Times New Roman" w:cs="Times New Roman"/>
                <w:sz w:val="24"/>
                <w:szCs w:val="24"/>
              </w:rPr>
              <w:t>Automated admission process, Fee transaction, Learning Management System and ICT integrated evaluation through customized Campus Management Solution</w:t>
            </w:r>
          </w:p>
          <w:p w:rsidR="00066CAF" w:rsidRPr="00F0707B" w:rsidRDefault="00066CAF" w:rsidP="00066CA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left="358" w:right="74" w:hanging="358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SITAM Learning Management System (LMS), Moodle, is upgraded to </w:t>
            </w:r>
            <w:r w:rsidRPr="00F0707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uLektz, a world class LMS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6CAF" w:rsidRPr="00674783" w:rsidRDefault="00066CAF" w:rsidP="00066CAF">
      <w:pPr>
        <w:pStyle w:val="Default"/>
        <w:spacing w:line="276" w:lineRule="auto"/>
        <w:ind w:left="720" w:hanging="720"/>
        <w:jc w:val="both"/>
        <w:rPr>
          <w:rFonts w:ascii="Times New Roman" w:eastAsia="MS PGothic" w:hAnsi="Times New Roman" w:cs="Times New Roman"/>
          <w:b/>
          <w:color w:val="FF0000"/>
        </w:rPr>
      </w:pPr>
      <w:r w:rsidRPr="00674783">
        <w:rPr>
          <w:rFonts w:ascii="Times New Roman" w:eastAsia="MS PGothic" w:hAnsi="Times New Roman" w:cs="Times New Roman"/>
          <w:b/>
          <w:color w:val="FF0000"/>
        </w:rPr>
        <w:tab/>
      </w:r>
      <w:r w:rsidRPr="00674783">
        <w:rPr>
          <w:rFonts w:ascii="Times New Roman" w:eastAsia="MS PGothic" w:hAnsi="Times New Roman" w:cs="Times New Roman"/>
          <w:b/>
          <w:color w:val="FF0000"/>
        </w:rPr>
        <w:tab/>
      </w:r>
    </w:p>
    <w:p w:rsidR="00066CAF" w:rsidRPr="00674783" w:rsidRDefault="00066CAF" w:rsidP="00066CAF">
      <w:pPr>
        <w:pStyle w:val="Default"/>
        <w:spacing w:line="276" w:lineRule="auto"/>
        <w:jc w:val="both"/>
        <w:rPr>
          <w:rFonts w:ascii="Times New Roman" w:eastAsia="MS PGothic" w:hAnsi="Times New Roman" w:cs="Times New Roman"/>
          <w:b/>
          <w:color w:val="FF0066"/>
        </w:rPr>
      </w:pPr>
    </w:p>
    <w:p w:rsidR="00066CAF" w:rsidRPr="00674783" w:rsidRDefault="00066CAF" w:rsidP="00066CAF">
      <w:pPr>
        <w:pStyle w:val="Default"/>
        <w:spacing w:line="276" w:lineRule="auto"/>
        <w:ind w:firstLine="720"/>
        <w:jc w:val="both"/>
        <w:rPr>
          <w:rFonts w:ascii="Times New Roman" w:eastAsia="MS PGothic" w:hAnsi="Times New Roman" w:cs="Times New Roman"/>
          <w:b/>
          <w:color w:val="auto"/>
        </w:rPr>
      </w:pPr>
      <w:r w:rsidRPr="00674783">
        <w:rPr>
          <w:rFonts w:ascii="Times New Roman" w:eastAsia="MS PGothic" w:hAnsi="Times New Roman" w:cs="Times New Roman"/>
          <w:b/>
          <w:color w:val="auto"/>
        </w:rPr>
        <w:t>List of Licensed softwares</w:t>
      </w:r>
    </w:p>
    <w:p w:rsidR="00066CAF" w:rsidRPr="00674783" w:rsidRDefault="00066CAF" w:rsidP="00066CAF">
      <w:pPr>
        <w:pStyle w:val="Default"/>
        <w:spacing w:line="276" w:lineRule="auto"/>
        <w:ind w:firstLine="720"/>
        <w:jc w:val="both"/>
        <w:rPr>
          <w:rFonts w:ascii="Times New Roman" w:eastAsia="MS PGothic" w:hAnsi="Times New Roman" w:cs="Times New Roman"/>
          <w:b/>
          <w:color w:val="0070C0"/>
        </w:rPr>
      </w:pP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4175"/>
        <w:gridCol w:w="2590"/>
      </w:tblGrid>
      <w:tr w:rsidR="00066CAF" w:rsidRPr="00674783" w:rsidTr="003E654C">
        <w:trPr>
          <w:trHeight w:val="374"/>
          <w:tblHeader/>
        </w:trPr>
        <w:tc>
          <w:tcPr>
            <w:tcW w:w="0" w:type="auto"/>
            <w:shd w:val="clear" w:color="auto" w:fill="F79646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0" w:type="auto"/>
            <w:shd w:val="clear" w:color="auto" w:fill="F79646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Name of the Software</w:t>
            </w:r>
          </w:p>
        </w:tc>
        <w:tc>
          <w:tcPr>
            <w:tcW w:w="0" w:type="auto"/>
            <w:shd w:val="clear" w:color="auto" w:fill="F79646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Licensed / Open Source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gridSpan w:val="3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Operating Systems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Microsoft Operating System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Licensed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Fedora Linux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Open Source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B22554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Ub</w:t>
            </w:r>
            <w:r w:rsidR="00B22554">
              <w:rPr>
                <w:rFonts w:ascii="Times New Roman" w:eastAsia="MS PGothic" w:hAnsi="Times New Roman" w:cs="Times New Roman"/>
                <w:sz w:val="24"/>
                <w:szCs w:val="24"/>
              </w:rPr>
              <w:t>untu</w:t>
            </w: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Operating System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Open Source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gridSpan w:val="3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Application Software’s and Others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K-Van S/W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Licensed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Turbo C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Open Source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Putty 0.6.0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Open Source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JOK 1.7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Open Source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XAMPP 7.0.9 (Apache + PHP + Mysol)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Open Source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J2ME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Open Source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PC Studio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Licensed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P.SPICE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Licensed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Auto CAD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Licensed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Edge CAM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Licensed</w:t>
            </w:r>
          </w:p>
        </w:tc>
      </w:tr>
      <w:tr w:rsidR="00066CAF" w:rsidRPr="00674783" w:rsidTr="003E654C">
        <w:trPr>
          <w:trHeight w:val="374"/>
        </w:trPr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ind w:right="74"/>
              <w:jc w:val="both"/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Ansys 14.3</w:t>
            </w:r>
          </w:p>
        </w:tc>
        <w:tc>
          <w:tcPr>
            <w:tcW w:w="0" w:type="auto"/>
            <w:vAlign w:val="center"/>
          </w:tcPr>
          <w:p w:rsidR="00066CAF" w:rsidRPr="00674783" w:rsidRDefault="00066CAF" w:rsidP="003E654C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4783">
              <w:rPr>
                <w:rFonts w:ascii="Times New Roman" w:eastAsia="MS PGothic" w:hAnsi="Times New Roman" w:cs="Times New Roman"/>
                <w:color w:val="FF0000"/>
                <w:sz w:val="24"/>
                <w:szCs w:val="24"/>
              </w:rPr>
              <w:t>Licensed</w:t>
            </w:r>
          </w:p>
        </w:tc>
      </w:tr>
    </w:tbl>
    <w:p w:rsidR="00066CAF" w:rsidRPr="00674783" w:rsidRDefault="00066CAF" w:rsidP="00066C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6CAF" w:rsidRPr="00674783" w:rsidRDefault="00066CAF" w:rsidP="002D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783">
        <w:rPr>
          <w:rFonts w:ascii="Times New Roman" w:hAnsi="Times New Roman" w:cs="Times New Roman"/>
          <w:sz w:val="24"/>
          <w:szCs w:val="24"/>
        </w:rPr>
        <w:t xml:space="preserve">Internet service was made available in the institute to students and faculty, with a bandwidth of 40 Mbps connection. </w:t>
      </w:r>
    </w:p>
    <w:p w:rsidR="00022015" w:rsidRPr="00066CAF" w:rsidRDefault="00022015" w:rsidP="00066CAF">
      <w:pPr>
        <w:tabs>
          <w:tab w:val="left" w:pos="8625"/>
        </w:tabs>
      </w:pPr>
    </w:p>
    <w:sectPr w:rsidR="00022015" w:rsidRPr="00066CAF" w:rsidSect="009375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C11" w:rsidRDefault="001F7C11" w:rsidP="0007568C">
      <w:pPr>
        <w:spacing w:after="0" w:line="240" w:lineRule="auto"/>
      </w:pPr>
      <w:r>
        <w:separator/>
      </w:r>
    </w:p>
  </w:endnote>
  <w:endnote w:type="continuationSeparator" w:id="1">
    <w:p w:rsidR="001F7C11" w:rsidRDefault="001F7C11" w:rsidP="0007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C11" w:rsidRDefault="001F7C11" w:rsidP="0007568C">
      <w:pPr>
        <w:spacing w:after="0" w:line="240" w:lineRule="auto"/>
      </w:pPr>
      <w:r>
        <w:separator/>
      </w:r>
    </w:p>
  </w:footnote>
  <w:footnote w:type="continuationSeparator" w:id="1">
    <w:p w:rsidR="001F7C11" w:rsidRDefault="001F7C11" w:rsidP="0007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8C" w:rsidRDefault="0007568C" w:rsidP="0007568C">
    <w:pPr>
      <w:pBdr>
        <w:bottom w:val="single" w:sz="12" w:space="1" w:color="auto"/>
      </w:pBdr>
      <w:jc w:val="center"/>
      <w:rPr>
        <w:rFonts w:ascii="Cambria" w:eastAsia="Times New Roman" w:hAnsi="Cambria" w:cs="Calibri"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-57150</wp:posOffset>
          </wp:positionV>
          <wp:extent cx="647700" cy="7524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200025</wp:posOffset>
          </wp:positionV>
          <wp:extent cx="821055" cy="6191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Times New Roman" w:hAnsi="Cambria" w:cs="Calibri"/>
        <w:b/>
        <w:bCs/>
        <w:color w:val="00B050"/>
        <w:sz w:val="36"/>
      </w:rPr>
      <w:t>SITAM</w:t>
    </w:r>
    <w:r>
      <w:rPr>
        <w:rFonts w:ascii="Cambria" w:eastAsia="Times New Roman" w:hAnsi="Cambria" w:cs="Calibri"/>
        <w:color w:val="000000"/>
      </w:rPr>
      <w:br/>
    </w:r>
    <w:r>
      <w:rPr>
        <w:rFonts w:ascii="Cambria" w:eastAsia="Times New Roman" w:hAnsi="Cambria" w:cs="Calibri"/>
        <w:b/>
        <w:bCs/>
        <w:color w:val="C00000"/>
        <w:sz w:val="28"/>
      </w:rPr>
      <w:t>SATYA INSTITUTE OF TECHNOLOGY AND MANAGEMENT</w:t>
    </w:r>
    <w:r>
      <w:rPr>
        <w:rFonts w:ascii="Cambria" w:eastAsia="Times New Roman" w:hAnsi="Cambria" w:cs="Calibri"/>
        <w:color w:val="000000"/>
      </w:rPr>
      <w:br/>
      <w:t>Gajularega, Vizianagaram, Andhra Pradesh, India-535002.</w:t>
    </w:r>
    <w:r>
      <w:rPr>
        <w:rFonts w:ascii="Cambria" w:eastAsia="Times New Roman" w:hAnsi="Cambria" w:cs="Calibri"/>
        <w:color w:val="000000"/>
      </w:rPr>
      <w:br/>
    </w:r>
    <w:r>
      <w:rPr>
        <w:rFonts w:ascii="Cambria" w:eastAsia="Times New Roman" w:hAnsi="Cambria" w:cs="Calibri"/>
        <w:b/>
        <w:bCs/>
        <w:color w:val="000000"/>
      </w:rPr>
      <w:t>Accredited by "NAAC"</w:t>
    </w:r>
    <w:r>
      <w:rPr>
        <w:rFonts w:ascii="Cambria" w:eastAsia="Times New Roman" w:hAnsi="Cambria" w:cs="Calibri"/>
        <w:color w:val="000000"/>
      </w:rPr>
      <w:br/>
      <w:t>Approved by AICTE and Affiliated to JNTUK, KAKINADA</w:t>
    </w:r>
    <w:r>
      <w:rPr>
        <w:rFonts w:ascii="Cambria" w:eastAsia="Times New Roman" w:hAnsi="Cambria" w:cs="Calibri"/>
        <w:color w:val="000000"/>
      </w:rPr>
      <w:br/>
      <w:t>Email: sitam@sitam.co.in, Website:www.sitam.co.in</w:t>
    </w:r>
    <w:r>
      <w:rPr>
        <w:rFonts w:ascii="Cambria" w:eastAsia="Times New Roman" w:hAnsi="Cambria" w:cs="Calibri"/>
        <w:color w:val="000000"/>
      </w:rPr>
      <w:br/>
      <w:t>Telephone No:9676788811, 8978812341/2, Land Line: 08922-234775</w:t>
    </w:r>
  </w:p>
  <w:p w:rsidR="0007568C" w:rsidRDefault="000756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7389"/>
    <w:multiLevelType w:val="hybridMultilevel"/>
    <w:tmpl w:val="4D0890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E4991"/>
    <w:multiLevelType w:val="hybridMultilevel"/>
    <w:tmpl w:val="272C1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D7344"/>
    <w:multiLevelType w:val="hybridMultilevel"/>
    <w:tmpl w:val="7922A5E8"/>
    <w:lvl w:ilvl="0" w:tplc="7682C6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1895"/>
    <w:rsid w:val="00005593"/>
    <w:rsid w:val="00022015"/>
    <w:rsid w:val="00037EB2"/>
    <w:rsid w:val="00066CAF"/>
    <w:rsid w:val="0007568C"/>
    <w:rsid w:val="001B45B5"/>
    <w:rsid w:val="001C6B40"/>
    <w:rsid w:val="001F7C11"/>
    <w:rsid w:val="00251D37"/>
    <w:rsid w:val="00281BD2"/>
    <w:rsid w:val="002D7590"/>
    <w:rsid w:val="00322960"/>
    <w:rsid w:val="003606E1"/>
    <w:rsid w:val="003B0BB1"/>
    <w:rsid w:val="003B30FC"/>
    <w:rsid w:val="003B76D7"/>
    <w:rsid w:val="005174F4"/>
    <w:rsid w:val="00630947"/>
    <w:rsid w:val="00640081"/>
    <w:rsid w:val="006655F6"/>
    <w:rsid w:val="006C6C6E"/>
    <w:rsid w:val="00740182"/>
    <w:rsid w:val="007C67B0"/>
    <w:rsid w:val="007D7758"/>
    <w:rsid w:val="007E7E5A"/>
    <w:rsid w:val="008D4B1C"/>
    <w:rsid w:val="009307FE"/>
    <w:rsid w:val="009375DC"/>
    <w:rsid w:val="0095267E"/>
    <w:rsid w:val="0096576A"/>
    <w:rsid w:val="00A43060"/>
    <w:rsid w:val="00AD052A"/>
    <w:rsid w:val="00B22554"/>
    <w:rsid w:val="00C679D1"/>
    <w:rsid w:val="00CE55AB"/>
    <w:rsid w:val="00D02185"/>
    <w:rsid w:val="00D64E8B"/>
    <w:rsid w:val="00D8602C"/>
    <w:rsid w:val="00D8664E"/>
    <w:rsid w:val="00E235DF"/>
    <w:rsid w:val="00E31895"/>
    <w:rsid w:val="00E410AA"/>
    <w:rsid w:val="00E60DA6"/>
    <w:rsid w:val="00F07F3F"/>
    <w:rsid w:val="00FB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8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5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68C"/>
  </w:style>
  <w:style w:type="paragraph" w:styleId="Footer">
    <w:name w:val="footer"/>
    <w:basedOn w:val="Normal"/>
    <w:link w:val="FooterChar"/>
    <w:uiPriority w:val="99"/>
    <w:unhideWhenUsed/>
    <w:rsid w:val="00075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68C"/>
  </w:style>
  <w:style w:type="paragraph" w:styleId="ListParagraph">
    <w:name w:val="List Paragraph"/>
    <w:basedOn w:val="Normal"/>
    <w:uiPriority w:val="34"/>
    <w:qFormat/>
    <w:rsid w:val="00066CAF"/>
    <w:pPr>
      <w:ind w:left="720"/>
      <w:contextualSpacing/>
    </w:pPr>
  </w:style>
  <w:style w:type="paragraph" w:customStyle="1" w:styleId="Default">
    <w:name w:val="Default"/>
    <w:rsid w:val="00066CAF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7B5F7-231C-438E-B847-BB9DCF9C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</dc:creator>
  <cp:keywords/>
  <dc:description/>
  <cp:lastModifiedBy>sitam</cp:lastModifiedBy>
  <cp:revision>12</cp:revision>
  <dcterms:created xsi:type="dcterms:W3CDTF">2019-07-17T10:37:00Z</dcterms:created>
  <dcterms:modified xsi:type="dcterms:W3CDTF">2022-12-17T06:51:00Z</dcterms:modified>
</cp:coreProperties>
</file>